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4"/>
          <w:szCs w:val="34"/>
          <w:rtl w:val="0"/>
        </w:rPr>
        <w:t xml:space="preserve">RnR XXXIV Student Leader Application (Due Fri Nov 18 to Ms. Parks)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Name______________________________________Grade_________ Cellphone______________ Email_____________________________ 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Are you a fulltime student?___ Are you academically eligible?____ 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you have a job?______ Do you have an internship?__________ 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you take a class/es at AACC?_______ Do you drive? _________ 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Which one(s)? ____producer ;___director*;___band director; __choreographer;___ tech (specify:_________________) _____make-up 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list all clubs you are in: 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*NEW! All candidates for Student Director must submit a video of backup moves for one of the songs from the Wish List (entire song) to </w:t>
      </w: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keparks@aacps.org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by Friday November 18. 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Why do you believe that you would be a good student leader: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7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722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parks@aa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X9fR15N5Lok1AlqFI5YIO9ayw==">AMUW2mWiWnbUOQNG+w5Ma7brERbUChei8hCZck21aaubD4fdkST1z8TF1efShvFD2EtfiuWvxbwrAe/QqZ1KJxWsmyV03X0o4uDEyxUA2dCPrfd8jcIiQb0=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2022-08-11T17:04:00Z</dcterms:created>
  <dc:creator>Germanos, Angela M</dc:creator>
</cp:coreProperties>
</file>